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F1" w:rsidRPr="008A0BF1" w:rsidRDefault="008A0BF1" w:rsidP="001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Numero e denominazione della manifestazione</w:t>
      </w:r>
    </w:p>
    <w:p w:rsidR="008A0BF1" w:rsidRPr="008A0BF1" w:rsidRDefault="008A0BF1" w:rsidP="001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Località</w:t>
      </w:r>
    </w:p>
    <w:p w:rsidR="008A0BF1" w:rsidRPr="008A0BF1" w:rsidRDefault="008A0BF1" w:rsidP="001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Data</w:t>
      </w:r>
    </w:p>
    <w:p w:rsidR="008A0BF1" w:rsidRPr="008A0BF1" w:rsidRDefault="008A0BF1" w:rsidP="001E2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Campionati abbinati</w:t>
      </w:r>
    </w:p>
    <w:p w:rsidR="008A0BF1" w:rsidRDefault="00092963" w:rsidP="0009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Km___ n. giri________</w:t>
      </w:r>
      <w:r w:rsidR="00797FB7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797FB7" w:rsidRPr="008A0BF1" w:rsidRDefault="00797FB7" w:rsidP="0009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(non è possibile effettuare gare su strada  con giri molto corti.)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bCs/>
          <w:color w:val="000000"/>
          <w:sz w:val="24"/>
          <w:szCs w:val="24"/>
        </w:rPr>
        <w:t>Organizzazione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L'organizzazione è a cura della Società (denominazione e numero di Codice FIDAL) 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bCs/>
          <w:color w:val="000000"/>
          <w:sz w:val="24"/>
          <w:szCs w:val="24"/>
        </w:rPr>
        <w:t>Responsabile Organizzativo</w:t>
      </w:r>
      <w:r w:rsidRPr="008A0BF1">
        <w:rPr>
          <w:rFonts w:ascii="Times New Roman" w:hAnsi="Times New Roman" w:cs="Times New Roman"/>
          <w:color w:val="000000"/>
          <w:sz w:val="24"/>
          <w:szCs w:val="24"/>
        </w:rPr>
        <w:t>: telefono, cellulare, e mail</w:t>
      </w:r>
    </w:p>
    <w:p w:rsidR="00B61C2E" w:rsidRPr="008A0BF1" w:rsidRDefault="00B61C2E" w:rsidP="001D3D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L’Associazione Sportiva Dilettantistica __________________________, con il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atrocinio del Comune di ___________________, indice ed organizza, con l’approvazione tecnica del Comitato Provinciale FIDAL Foggia, la gara podistica provinciale denominata “_____________________”.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partecipazione alla gara è consentita ai tesserati FIDAL delle categorie Allievi</w:t>
      </w:r>
      <w:r w:rsidR="00F969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gare fino a10 km)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Junior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-Promesse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Seniores, in regola con il tesseramento 201</w:t>
      </w:r>
      <w:r w:rsidR="001E2B9D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atleti tesserati per altri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nti di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romozione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>portiva in regola con le certificazioni medico-sportive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agli atleti in possesso di </w:t>
      </w:r>
      <w:proofErr w:type="spell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Runcard</w:t>
      </w:r>
      <w:proofErr w:type="spell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La gara si svolgerà in _______________ il giorno _____________, con qualsiasi condizione atmosferica, con ritrovo fissato per le ore _</w:t>
      </w: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_._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in via _______________ e con partenza che sarà data alle ore 09.30 dalla stessa Via. 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A0BF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Programma tecnico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Luogo e orario del ritrovo: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Svolgimento delle gare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(Allievi fino a 10 km) Junior </w:t>
      </w:r>
      <w:r w:rsidR="00B866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A0BF1">
        <w:rPr>
          <w:rFonts w:ascii="Times New Roman" w:hAnsi="Times New Roman" w:cs="Times New Roman"/>
          <w:color w:val="000000"/>
          <w:sz w:val="24"/>
          <w:szCs w:val="24"/>
        </w:rPr>
        <w:t>Promesse/ Senior – Amatori- Master maschili e femminili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Partenza h.</w:t>
      </w: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, km......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>h.</w:t>
      </w: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.Allievi/e da 4000 a 10000 metri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>h.....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Cadetti/e da 1500 a 3000 metri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>h.....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.Ragazzi/e da 1200 a 1500 metri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>h.....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.Esordienti A da 400 a 800 metri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BF1">
        <w:rPr>
          <w:rFonts w:ascii="Times New Roman" w:hAnsi="Times New Roman" w:cs="Times New Roman"/>
          <w:color w:val="000000"/>
          <w:sz w:val="24"/>
          <w:szCs w:val="24"/>
        </w:rPr>
        <w:t>h.....</w:t>
      </w:r>
      <w:proofErr w:type="gramEnd"/>
      <w:r w:rsidRPr="008A0BF1">
        <w:rPr>
          <w:rFonts w:ascii="Times New Roman" w:hAnsi="Times New Roman" w:cs="Times New Roman"/>
          <w:color w:val="000000"/>
          <w:sz w:val="24"/>
          <w:szCs w:val="24"/>
        </w:rPr>
        <w:t>.Esordienti B/C massimo 400 metri</w:t>
      </w:r>
    </w:p>
    <w:p w:rsidR="008A0BF1" w:rsidRPr="008A0BF1" w:rsidRDefault="008A0BF1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ISCRIZIONI</w:t>
      </w:r>
    </w:p>
    <w:p w:rsidR="00B61C2E" w:rsidRPr="00F73CF3" w:rsidRDefault="00F73CF3" w:rsidP="00F7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Le iscrizioni dovranno essere effettuate esclusivamente sul sito www.</w:t>
      </w:r>
      <w:r w:rsidR="008E5726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correreinpuglia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.it, entro le ore 24.00 d</w:t>
      </w:r>
      <w:r w:rsidR="008E5726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el giorno</w:t>
      </w:r>
      <w:r w:rsidR="00A3378C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(necessariamente 48 ore prima della gara)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 201</w:t>
      </w:r>
      <w:r w:rsidR="009E4737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Non sarà consentito in nessun caso effettuare iscrizioni, cancellazioni e sostituzioni </w:t>
      </w:r>
      <w:r w:rsidR="00A3378C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LA DATA DI CHIUSURA DELLE ISCRIZIONI</w:t>
      </w:r>
      <w:r w:rsidR="00B61C2E" w:rsidRP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2.I pettorali devono essere ritirati da un rappresentante la Società sportiva iscritta </w:t>
      </w: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presso: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61C2E" w:rsidRDefault="00B61C2E" w:rsidP="0058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3.La quota di partecipazione è di € 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,00 e darà diritto a ricevere un pacco gara contenente</w:t>
      </w:r>
      <w:r w:rsid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484D9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8E5726" w:rsidRPr="008E5726" w:rsidRDefault="008E5726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726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(da usare in caso di adozione di chip del gruppo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Icron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8E5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4737" w:rsidRPr="00822E19">
        <w:rPr>
          <w:rFonts w:ascii="Times New Roman" w:hAnsi="Times New Roman" w:cs="Times New Roman"/>
          <w:sz w:val="24"/>
          <w:szCs w:val="24"/>
        </w:rPr>
        <w:t>Il cronometraggio è a cura di ICRON-TECNOLOGIES (</w:t>
      </w:r>
      <w:hyperlink r:id="rId5" w:history="1">
        <w:r w:rsidR="009E4737" w:rsidRPr="001E2B9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www.icron.it</w:t>
        </w:r>
      </w:hyperlink>
      <w:r w:rsidR="009E4737" w:rsidRPr="00822E19">
        <w:rPr>
          <w:rFonts w:ascii="Times New Roman" w:hAnsi="Times New Roman" w:cs="Times New Roman"/>
          <w:sz w:val="24"/>
          <w:szCs w:val="24"/>
        </w:rPr>
        <w:t xml:space="preserve">). La misurazione dei tempi e l’elaborazione delle classifiche sarà effettuata con un sistema di rilevamento automatico. In gara dovrà essere utilizzato OBBLIGATORIAMENTE IL CHIP PERSONALE ICRON DI COLORE GIALLO, acquistato dall’atleta dal Gruppo </w:t>
      </w:r>
      <w:proofErr w:type="spellStart"/>
      <w:r w:rsidR="009E4737" w:rsidRPr="00822E19">
        <w:rPr>
          <w:rFonts w:ascii="Times New Roman" w:hAnsi="Times New Roman" w:cs="Times New Roman"/>
          <w:sz w:val="24"/>
          <w:szCs w:val="24"/>
        </w:rPr>
        <w:t>Icron</w:t>
      </w:r>
      <w:proofErr w:type="spellEnd"/>
      <w:r w:rsidR="009E4737" w:rsidRPr="00822E19">
        <w:rPr>
          <w:rFonts w:ascii="Times New Roman" w:hAnsi="Times New Roman" w:cs="Times New Roman"/>
          <w:sz w:val="24"/>
          <w:szCs w:val="24"/>
        </w:rPr>
        <w:t>. Nel caso in cui l’atleta non ne fosse in possesso, per partecipare alla gara dovrà acquistarne uno giornaliero usa e getta al costo di Euro 1,00 valido solo per la gara in oggetto. Gli atleti che in qualsiasi modo staccano e/o danneggiano il “chip” non verranno cronometrati e non risulteranno nelle classifiche.</w:t>
      </w:r>
    </w:p>
    <w:p w:rsidR="008A0BF1" w:rsidRDefault="008A0BF1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4737" w:rsidRPr="008A0BF1" w:rsidRDefault="009E4737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CRONOMETRAGGIO E CLASSIFICHE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1.Il rilevamento cronometrico effettuato mediante chip e la redazione delle classifiche finali saranno </w:t>
      </w:r>
    </w:p>
    <w:p w:rsidR="00B61C2E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servizio di 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484D94">
        <w:rPr>
          <w:rFonts w:ascii="Times New Roman" w:eastAsia="Times New Roman" w:hAnsi="Times New Roman" w:cs="Times New Roman"/>
          <w:sz w:val="24"/>
          <w:szCs w:val="24"/>
          <w:lang w:eastAsia="it-IT"/>
        </w:rPr>
        <w:t>, le classifiche saranno redatte dopo l’arrivo di tutti i concorrenti, con il controllo dei giudici preposti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33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</w:t>
      </w:r>
      <w:r w:rsidR="00A3378C" w:rsidRPr="00484D94">
        <w:rPr>
          <w:rFonts w:ascii="Times New Roman" w:eastAsia="Times New Roman" w:hAnsi="Times New Roman" w:cs="Times New Roman"/>
          <w:sz w:val="24"/>
          <w:szCs w:val="24"/>
          <w:lang w:eastAsia="it-IT"/>
        </w:rPr>
        <w:t>i assenza del chip o posizionamento irregolare dello stesso, gli atleti non verranno classificati.</w:t>
      </w:r>
    </w:p>
    <w:p w:rsidR="008A0BF1" w:rsidRPr="008A0BF1" w:rsidRDefault="008A0BF1" w:rsidP="008A0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A0BF1">
        <w:rPr>
          <w:rFonts w:ascii="Times New Roman" w:hAnsi="Times New Roman" w:cs="Times New Roman"/>
          <w:color w:val="000000"/>
          <w:sz w:val="24"/>
          <w:szCs w:val="24"/>
        </w:rPr>
        <w:t xml:space="preserve">2. Pubblicazione dispositivo e elenco iscritti e risultati saranno pubblicati sul sito del comitato provinciale </w:t>
      </w:r>
      <w:hyperlink r:id="rId6" w:history="1">
        <w:r w:rsidR="00F73CF3" w:rsidRPr="001E2B9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www.fidalfoggia.com</w:t>
        </w:r>
      </w:hyperlink>
      <w:r w:rsidR="00F7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BF1">
        <w:rPr>
          <w:rFonts w:ascii="Times New Roman" w:hAnsi="Times New Roman" w:cs="Times New Roman"/>
          <w:color w:val="000000"/>
          <w:sz w:val="24"/>
          <w:szCs w:val="24"/>
        </w:rPr>
        <w:t>e su www.correreinpuglia.it</w:t>
      </w:r>
    </w:p>
    <w:p w:rsidR="008A0BF1" w:rsidRPr="008A0BF1" w:rsidRDefault="008A0BF1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SERVIZI E LOGISTICA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1.Verranno messi a disposizione degli atleti i bagni pubblici del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villa comunale, i parcheggi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n via ____________________________________________</w:t>
      </w:r>
      <w:proofErr w:type="gramStart"/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2.Il percorso sarà controllato dai giudici FIDAL</w:t>
      </w:r>
      <w:r w:rsid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quanto attiene alla regolarità della gara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, dalle forze dell'ordine, associazioni e gruppi di</w:t>
      </w:r>
      <w:r w:rsid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volontariato</w:t>
      </w:r>
      <w:r w:rsid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quanto attiene la viabilità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. E’assicurata l’assistenza medica durante tutta la manifestazione con presenza di</w:t>
      </w:r>
      <w:r w:rsidR="000929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ambulanze di soccorso. </w:t>
      </w:r>
    </w:p>
    <w:p w:rsidR="008A0BF1" w:rsidRPr="008A0BF1" w:rsidRDefault="008A0BF1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REGOLE E PRIVACY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3.Tut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atleti con l’atto d’iscrizione accettano il presente regolamento e autorizzano il Comitato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Organizzatore, altresì ai sensi del Decreto Legislativo 196 del 30/6/2003, al trattamento dei dati</w:t>
      </w:r>
    </w:p>
    <w:p w:rsidR="00B61C2E" w:rsidRPr="008A0BF1" w:rsidRDefault="00B61C2E" w:rsidP="00B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personali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raccolti, all’uso e alla divulgazione a fini promozionali/pubblicitari di eventuali filmati</w:t>
      </w:r>
    </w:p>
    <w:p w:rsidR="00B61C2E" w:rsidRPr="008A0BF1" w:rsidRDefault="00B61C2E" w:rsidP="008A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immagini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foto, che verranno utilizzati soltanto in seguito senza alcun compenso a loro favore. </w:t>
      </w:r>
    </w:p>
    <w:p w:rsidR="00B61C2E" w:rsidRPr="008A0BF1" w:rsidRDefault="00B61C2E" w:rsidP="00B8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 organizzatrice, pur assicurando il massimo impegno, declina ogni responsabilità sia civile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che penale, per eventuali danni a persone e/o cose che dovessero verificarsi prima, durante e dopo</w:t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svolgimento della manifestazione, che è regolarmente coperta da polizza assicurativa R.C.T. </w:t>
      </w:r>
    </w:p>
    <w:p w:rsidR="008A0BF1" w:rsidRPr="008A0BF1" w:rsidRDefault="008A0BF1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1C2E" w:rsidRPr="00581F80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PREMI INDIVIDUALI</w:t>
      </w:r>
    </w:p>
    <w:p w:rsidR="00B61C2E" w:rsidRPr="008A0BF1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I primi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3 o 5 uomini e le prime 3</w:t>
      </w:r>
      <w:r w:rsidR="00581F80" w:rsidRP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proofErr w:type="gramStart"/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5  donne</w:t>
      </w:r>
      <w:proofErr w:type="gramEnd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arrivati al traguardo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61C2E" w:rsidRDefault="00B61C2E" w:rsidP="009E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primi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o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uomini e 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o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donne delle categorie </w:t>
      </w:r>
      <w:r w:rsidR="009E4737">
        <w:rPr>
          <w:rFonts w:ascii="Times New Roman" w:eastAsia="Times New Roman" w:hAnsi="Times New Roman" w:cs="Times New Roman"/>
          <w:sz w:val="24"/>
          <w:szCs w:val="24"/>
          <w:lang w:eastAsia="it-IT"/>
        </w:rPr>
        <w:t>FIDAL;</w:t>
      </w:r>
    </w:p>
    <w:p w:rsidR="009E4737" w:rsidRDefault="009E4737" w:rsidP="009E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primi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o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uomini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o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donne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EPS;</w:t>
      </w:r>
    </w:p>
    <w:p w:rsidR="00581F80" w:rsidRDefault="00581F80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2B9D" w:rsidRPr="008A0BF1" w:rsidRDefault="001E2B9D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premi possono essere aumentati a discrezione del comitato organizzatore.</w:t>
      </w:r>
    </w:p>
    <w:p w:rsidR="008A0BF1" w:rsidRPr="008A0BF1" w:rsidRDefault="00581F80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categorie non è possibile dare somme in denaro)</w:t>
      </w:r>
    </w:p>
    <w:p w:rsidR="00581F80" w:rsidRDefault="00581F80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61C2E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81F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PREMI ALLE SOCIETA’</w:t>
      </w:r>
    </w:p>
    <w:p w:rsidR="00581F80" w:rsidRPr="00581F80" w:rsidRDefault="00581F80" w:rsidP="00B6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61C2E" w:rsidRPr="008A0BF1" w:rsidRDefault="00B61C2E" w:rsidP="00B6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="008A0BF1"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Saranno premiate le prime 3 </w:t>
      </w:r>
      <w:r w:rsidR="00F73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5 </w:t>
      </w: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 che avranno portato al traguardo il maggior numero di atleti</w:t>
      </w:r>
      <w:r w:rsidR="001E2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>uomini e donne</w:t>
      </w:r>
      <w:r w:rsidR="00581F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A0BF1" w:rsidRPr="008A0BF1" w:rsidRDefault="008A0BF1" w:rsidP="008A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0BF1" w:rsidRPr="008A0BF1" w:rsidRDefault="008A0BF1" w:rsidP="008A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B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tutto quanto non contemplato dal presente regolamento valgono e vigono le norme tecniche della FIDAL. </w:t>
      </w:r>
    </w:p>
    <w:p w:rsidR="00B61C2E" w:rsidRDefault="00B61C2E" w:rsidP="001D3DB2"/>
    <w:p w:rsidR="008A0BF1" w:rsidRDefault="008A0BF1" w:rsidP="001D3DB2"/>
    <w:p w:rsidR="008A0BF1" w:rsidRPr="008A0BF1" w:rsidRDefault="008A0BF1" w:rsidP="00484D94">
      <w:pPr>
        <w:jc w:val="right"/>
        <w:rPr>
          <w:rFonts w:ascii="Times New Roman" w:hAnsi="Times New Roman" w:cs="Times New Roman"/>
          <w:sz w:val="24"/>
          <w:szCs w:val="24"/>
        </w:rPr>
      </w:pPr>
      <w:r w:rsidRPr="008A0BF1">
        <w:rPr>
          <w:rFonts w:ascii="Times New Roman" w:hAnsi="Times New Roman" w:cs="Times New Roman"/>
          <w:sz w:val="24"/>
          <w:szCs w:val="24"/>
        </w:rPr>
        <w:t>Lì_________________________</w:t>
      </w:r>
      <w:r w:rsidR="0048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A0BF1">
        <w:rPr>
          <w:rFonts w:ascii="Times New Roman" w:hAnsi="Times New Roman" w:cs="Times New Roman"/>
          <w:sz w:val="24"/>
          <w:szCs w:val="24"/>
        </w:rPr>
        <w:t>Il Presidente</w:t>
      </w:r>
    </w:p>
    <w:p w:rsidR="008A0BF1" w:rsidRPr="008A0BF1" w:rsidRDefault="008A0BF1" w:rsidP="008A0BF1">
      <w:pPr>
        <w:jc w:val="right"/>
        <w:rPr>
          <w:rFonts w:ascii="Times New Roman" w:hAnsi="Times New Roman" w:cs="Times New Roman"/>
          <w:sz w:val="24"/>
          <w:szCs w:val="24"/>
        </w:rPr>
      </w:pPr>
      <w:r w:rsidRPr="008A0BF1">
        <w:rPr>
          <w:rFonts w:ascii="Times New Roman" w:hAnsi="Times New Roman" w:cs="Times New Roman"/>
          <w:sz w:val="24"/>
          <w:szCs w:val="24"/>
        </w:rPr>
        <w:t>______________</w:t>
      </w:r>
    </w:p>
    <w:sectPr w:rsidR="008A0BF1" w:rsidRPr="008A0BF1" w:rsidSect="00520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C0826"/>
    <w:multiLevelType w:val="hybridMultilevel"/>
    <w:tmpl w:val="AE22E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2"/>
    <w:rsid w:val="00056501"/>
    <w:rsid w:val="00092963"/>
    <w:rsid w:val="000D394F"/>
    <w:rsid w:val="0013506B"/>
    <w:rsid w:val="001D3DB2"/>
    <w:rsid w:val="001E1E7B"/>
    <w:rsid w:val="001E2B9D"/>
    <w:rsid w:val="00254D2F"/>
    <w:rsid w:val="00295F24"/>
    <w:rsid w:val="00415F3C"/>
    <w:rsid w:val="00484D94"/>
    <w:rsid w:val="004C67BF"/>
    <w:rsid w:val="005208AC"/>
    <w:rsid w:val="00581F80"/>
    <w:rsid w:val="006D1E5C"/>
    <w:rsid w:val="00797FB7"/>
    <w:rsid w:val="008A0BF1"/>
    <w:rsid w:val="008E5726"/>
    <w:rsid w:val="009E4737"/>
    <w:rsid w:val="00A3378C"/>
    <w:rsid w:val="00AC59FF"/>
    <w:rsid w:val="00B61C2E"/>
    <w:rsid w:val="00B866FE"/>
    <w:rsid w:val="00BF451C"/>
    <w:rsid w:val="00DA358C"/>
    <w:rsid w:val="00EC1FFF"/>
    <w:rsid w:val="00F076B7"/>
    <w:rsid w:val="00F479BE"/>
    <w:rsid w:val="00F523A7"/>
    <w:rsid w:val="00F73CF3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9460-1F14-40C0-829C-452C68C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D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1C2E"/>
    <w:pPr>
      <w:ind w:left="720"/>
      <w:contextualSpacing/>
    </w:pPr>
  </w:style>
  <w:style w:type="character" w:customStyle="1" w:styleId="5yl5">
    <w:name w:val="_5yl5"/>
    <w:basedOn w:val="Carpredefinitoparagrafo"/>
    <w:rsid w:val="008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alfoggia.com" TargetMode="External"/><Relationship Id="rId5" Type="http://schemas.openxmlformats.org/officeDocument/2006/relationships/hyperlink" Target="http://www.icr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raffaele luciano</cp:lastModifiedBy>
  <cp:revision>2</cp:revision>
  <dcterms:created xsi:type="dcterms:W3CDTF">2018-07-25T15:17:00Z</dcterms:created>
  <dcterms:modified xsi:type="dcterms:W3CDTF">2018-07-25T15:17:00Z</dcterms:modified>
</cp:coreProperties>
</file>